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</w:t>
        <w:tab/>
        <w:t xml:space="preserve">Community:_______     Dates:_________ to 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7 Math Q1 W3 &amp; W4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Big Ideas:</w:t>
      </w:r>
    </w:p>
    <w:tbl>
      <w:tblPr>
        <w:tblStyle w:val="Table1"/>
        <w:tblW w:w="1477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4919.265892002733"/>
        <w:gridCol w:w="4929.367053998632"/>
        <w:gridCol w:w="4929.367053998632"/>
        <w:tblGridChange w:id="0">
          <w:tblGrid>
            <w:gridCol w:w="4919.265892002733"/>
            <w:gridCol w:w="4929.367053998632"/>
            <w:gridCol w:w="4929.367053998632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General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Orientation/Fall camp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59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Structure and Organization of math/science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3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8.1818181818182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Order of Operations with Integers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line="278.1818181818182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Distributive Property with Integers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3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Atomic Structure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59" w:lineRule="auto"/>
              <w:ind w:left="720" w:hanging="360"/>
              <w:contextualSpacing w:val="1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Upcoming Dates: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(Not shelf work)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450" w:hanging="360"/>
        <w:contextualSpacing w:val="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Fall Camp Date: ______to_______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Rule="auto"/>
        <w:ind w:left="45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Binder, Portfolio (and Portfolio reflections) and Planner check (____✓, M, 0)</w:t>
      </w:r>
      <w:r w:rsidDel="00000000" w:rsidR="00000000" w:rsidRPr="00000000">
        <w:rPr>
          <w:rtl w:val="0"/>
        </w:rPr>
      </w:r>
    </w:p>
    <w:tbl>
      <w:tblPr>
        <w:tblStyle w:val="Table2"/>
        <w:tblW w:w="14955.0" w:type="dxa"/>
        <w:jc w:val="left"/>
        <w:tblInd w:w="-18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350"/>
        <w:gridCol w:w="2790"/>
        <w:gridCol w:w="2295"/>
        <w:gridCol w:w="3165"/>
        <w:gridCol w:w="2550"/>
        <w:gridCol w:w="2805"/>
        <w:tblGridChange w:id="0">
          <w:tblGrid>
            <w:gridCol w:w="1350"/>
            <w:gridCol w:w="2790"/>
            <w:gridCol w:w="2295"/>
            <w:gridCol w:w="3165"/>
            <w:gridCol w:w="2550"/>
            <w:gridCol w:w="280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Lessons: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b w:val="1"/>
                <w:sz w:val="24"/>
                <w:szCs w:val="24"/>
                <w:rtl w:val="0"/>
              </w:rPr>
              <w:t xml:space="preserve">⏩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Shelfwork: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rdo" w:cs="Cardo" w:eastAsia="Cardo" w:hAnsi="Cardo"/>
                <w:b w:val="1"/>
                <w:sz w:val="24"/>
                <w:szCs w:val="24"/>
                <w:rtl w:val="0"/>
              </w:rPr>
              <w:t xml:space="preserve">⏬⏬⏬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#1: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Atomic structure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Lesson #1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Order of Operations Video Lesson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(____✓,M,0)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40" w:hanging="195"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#2: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Lesson #2: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Distributive Property Video Lesson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(____✓, M,0)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Science Lesson #3: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450" w:hanging="18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 organization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450" w:hanging="180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Know your element introduction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Explore (Required)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Atoms Family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45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Create Origami Periodic Table Cube (see instructions)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                                                                       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Order of Op. Versatiles 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Order of Op. Practice guided work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59" w:lineRule="auto"/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Origami Cube-Side 1: Element Information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I.D. unknown elements pg. 1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Find that element pg.2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59" w:lineRule="auto"/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45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Distrib. Prop Versatiles (____✓,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Dist. Prop. Card square (____✓,M,0)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Periodic Table Color Coding (two pages) (____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Expand (Choice) </w:t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Cube project , side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AND</w:t>
            </w:r>
          </w:p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poster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Journal (1 full page) about how our theme relates experimental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the newspaper, find three examples of situations that deal with the scientific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comic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 formal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card layout (______%)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product card. (See Card packet) (______%)</w:t>
            </w:r>
          </w:p>
        </w:tc>
        <w:tc>
          <w:tcPr/>
          <w:p w:rsidR="00000000" w:rsidDel="00000000" w:rsidP="00000000" w:rsidRDefault="00000000" w:rsidRPr="00000000">
            <w:pPr>
              <w:ind w:left="240" w:hanging="195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Cube project,  side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AND </w:t>
            </w:r>
          </w:p>
          <w:p w:rsidR="00000000" w:rsidDel="00000000" w:rsidP="00000000" w:rsidRDefault="00000000" w:rsidRPr="00000000">
            <w:pPr>
              <w:ind w:left="240" w:hanging="195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poster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Journal (1 full page) about how our theme relates experimental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the newspaper, find three examples of situations that deal with the scientific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240" w:hanging="19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comic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285" w:hanging="165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card layout (______%)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345" w:hanging="195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 product card. (See Card packet) (______%)</w:t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poster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Journal (1 full page) about how our theme relates experimental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Using the newspaper, find three examples of  situations that deal with the scientific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315" w:hanging="225"/>
              <w:contextualSpacing w:val="1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Design a comic that explains how to design an experiment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Extend (Optional)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None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160" w:line="259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 </w:t>
            </w:r>
          </w:p>
        </w:tc>
        <w:tc>
          <w:tcPr/>
          <w:p w:rsidR="00000000" w:rsidDel="00000000" w:rsidP="00000000" w:rsidRDefault="00000000" w:rsidRPr="00000000">
            <w:pPr>
              <w:ind w:left="346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Choice Reloop: </w:t>
      </w:r>
    </w:p>
    <w:tbl>
      <w:tblPr>
        <w:tblStyle w:val="Table3"/>
        <w:tblW w:w="1448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075"/>
        <w:gridCol w:w="2445"/>
        <w:gridCol w:w="2970"/>
        <w:gridCol w:w="2775"/>
        <w:gridCol w:w="2610"/>
        <w:gridCol w:w="2610"/>
        <w:tblGridChange w:id="0">
          <w:tblGrid>
            <w:gridCol w:w="1075"/>
            <w:gridCol w:w="2445"/>
            <w:gridCol w:w="2970"/>
            <w:gridCol w:w="2775"/>
            <w:gridCol w:w="2610"/>
            <w:gridCol w:w="261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Lesson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Lesson #1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Lesson #2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 Lesson #2</w:t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ind w:left="-9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before="0" w:line="259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59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Re-watch video lesson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59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lesson notes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before="0" w:line="259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Request a mini 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270" w:hanging="18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Re-watch video lesson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270" w:hanging="18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lesson notes (handwritten copy)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270" w:hanging="18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Request a mini 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59" w:lineRule="auto"/>
              <w:ind w:left="270" w:hanging="18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Re-watch video lesson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59" w:lineRule="auto"/>
              <w:ind w:left="270" w:hanging="18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lesson notes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before="0" w:line="259" w:lineRule="auto"/>
              <w:ind w:left="270" w:hanging="18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Request a mini lesson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27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Re-watch video lesson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27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lesson notes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160" w:line="259" w:lineRule="auto"/>
              <w:ind w:left="27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Request a mini lesson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ind w:left="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Revisit Explore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option from Explore on the previous checklist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option from Explore on the previous checklist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option from Explore on the previous checklist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option from Explore on the previous checklist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Choose 1 option from Explore on the previous checklist</w:t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2671763</wp:posOffset>
                </wp:positionH>
                <wp:positionV relativeFrom="paragraph">
                  <wp:posOffset>66675</wp:posOffset>
                </wp:positionV>
                <wp:extent cx="3746500" cy="266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2750" y="3646650"/>
                          <a:ext cx="3746499" cy="266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2671763</wp:posOffset>
                </wp:positionH>
                <wp:positionV relativeFrom="paragraph">
                  <wp:posOffset>66675</wp:posOffset>
                </wp:positionV>
                <wp:extent cx="3746500" cy="266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(n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 Plan*:</w:t>
      </w:r>
    </w:p>
    <w:tbl>
      <w:tblPr>
        <w:tblStyle w:val="Table4"/>
        <w:tblW w:w="14485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1711"/>
        <w:gridCol w:w="12774"/>
        <w:tblGridChange w:id="0">
          <w:tblGrid>
            <w:gridCol w:w="1711"/>
            <w:gridCol w:w="1277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 1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 2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 3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 4</w:t>
            </w:r>
          </w:p>
          <w:p w:rsidR="00000000" w:rsidDel="00000000" w:rsidP="00000000" w:rsidRDefault="00000000" w:rsidRPr="00000000">
            <w:pPr>
              <w:pBdr>
                <w:bottom w:color="000000" w:space="1" w:sz="12" w:val="single"/>
              </w:pBdr>
              <w:spacing w:after="160" w:line="259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 5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bottom w:color="000000" w:space="1" w:sz="12" w:val="singl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38100</wp:posOffset>
                </wp:positionV>
                <wp:extent cx="6766780" cy="2238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10750" y="3646650"/>
                          <a:ext cx="86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*If you do not complete something that you planned, it should be on your list for the next class period or completed as homework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38100</wp:posOffset>
                </wp:positionV>
                <wp:extent cx="6766780" cy="223838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780" cy="223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Homework: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(All assignments are due the next day you have Math or Science and MUST be checked with the control if not a video/lesson):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***Finish binder set-up and portfolio reflections***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_________: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Order of Operations Video Notes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Rule="auto"/>
        <w:ind w:left="360"/>
        <w:contextualSpacing w:val="1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Tuesday ___________: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Periodic Table Video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Notes (____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✓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M, 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 _________: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Distributive Property Video Notes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 __________: 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Combining like terms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video notes (check-in next checklist)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3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__________: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 Fall Camp packing and remember 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bring your camp supplies and a bagged lunch on Monday!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ot to be included on checklist): </w:t>
      </w:r>
    </w:p>
    <w:p w:rsidR="00000000" w:rsidDel="00000000" w:rsidP="00000000" w:rsidRDefault="00000000" w:rsidRPr="00000000">
      <w:pPr>
        <w:spacing w:after="0" w:before="0" w:lineRule="auto"/>
        <w:ind w:left="1440" w:firstLine="0"/>
        <w:contextualSpacing w:val="0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on the check-in as well as things to work on!)</w:t>
      </w:r>
    </w:p>
    <w:sectPr>
      <w:pgSz w:h="12240" w:w="15840"/>
      <w:pgMar w:bottom="720" w:top="720" w:left="720" w:right="4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Arial"/>
  <w:font w:name="Arial Unicode MS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  <w:sz w:val="48"/>
        <w:szCs w:val="4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Pob3VZmBNmg&amp;list=PLNDkuWRw1gGTgaYk6dQhGp10UT41lPFTM&amp;index=45" TargetMode="External"/><Relationship Id="rId9" Type="http://schemas.openxmlformats.org/officeDocument/2006/relationships/hyperlink" Target="https://www.youtube.com/watch?v=SNDl9sRWXWY&amp;index=107&amp;list=PLNDkuWRw1gGTgaYk6dQhGp10UT41lPFTM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yperlink" Target="https://www.youtube.com/watch?v=_9wqnce7vi4&amp;index=21&amp;list=PLNDkuWRw1gGTgaYk6dQhGp10UT41lPFTM" TargetMode="External"/><Relationship Id="rId8" Type="http://schemas.openxmlformats.org/officeDocument/2006/relationships/hyperlink" Target="https://www.youtube.com/watch?v=wU8d53jlZ_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